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85" w:rsidRDefault="00AA3885" w:rsidP="00AA3885">
      <w:pPr>
        <w:autoSpaceDE w:val="0"/>
        <w:autoSpaceDN w:val="0"/>
        <w:adjustRightInd w:val="0"/>
        <w:spacing w:line="276" w:lineRule="auto"/>
        <w:ind w:left="720"/>
        <w:jc w:val="center"/>
        <w:rPr>
          <w:color w:val="2F2F2F"/>
        </w:rPr>
      </w:pPr>
      <w:r>
        <w:rPr>
          <w:b/>
          <w:bCs/>
          <w:color w:val="0060A0"/>
        </w:rPr>
        <w:t>Stanowisko Głównego Inspektora Pracy w zakresie:</w:t>
      </w:r>
      <w:r>
        <w:rPr>
          <w:color w:val="2F2F2F"/>
        </w:rPr>
        <w:br/>
      </w:r>
    </w:p>
    <w:p w:rsidR="00AA3885" w:rsidRDefault="00AA3885" w:rsidP="00AA3885">
      <w:pPr>
        <w:autoSpaceDE w:val="0"/>
        <w:autoSpaceDN w:val="0"/>
        <w:adjustRightInd w:val="0"/>
        <w:spacing w:line="276" w:lineRule="auto"/>
        <w:jc w:val="left"/>
        <w:rPr>
          <w:b/>
          <w:bCs/>
          <w:color w:val="2F2F2F"/>
        </w:rPr>
      </w:pPr>
      <w:r>
        <w:rPr>
          <w:rFonts w:ascii="Symbol" w:hAnsi="Symbol" w:cs="Symbol"/>
          <w:color w:val="2F2F2F"/>
        </w:rPr>
        <w:t></w:t>
      </w:r>
      <w:r>
        <w:rPr>
          <w:rFonts w:ascii="Symbol" w:hAnsi="Symbol" w:cs="Symbol"/>
          <w:color w:val="2F2F2F"/>
        </w:rPr>
        <w:t></w:t>
      </w:r>
      <w:r>
        <w:rPr>
          <w:rFonts w:ascii="Symbol" w:hAnsi="Symbol" w:cs="Symbol"/>
          <w:color w:val="2F2F2F"/>
        </w:rPr>
        <w:t></w:t>
      </w:r>
      <w:r>
        <w:rPr>
          <w:rFonts w:ascii="Symbol" w:hAnsi="Symbol" w:cs="Symbol"/>
          <w:color w:val="2F2F2F"/>
        </w:rPr>
        <w:t></w:t>
      </w:r>
      <w:r>
        <w:rPr>
          <w:rFonts w:ascii="Symbol" w:hAnsi="Symbol" w:cs="Symbol"/>
          <w:color w:val="2F2F2F"/>
        </w:rPr>
        <w:t></w:t>
      </w:r>
      <w:r>
        <w:rPr>
          <w:rFonts w:ascii="Symbol" w:hAnsi="Symbol" w:cs="Symbol"/>
          <w:color w:val="2F2F2F"/>
        </w:rPr>
        <w:t></w:t>
      </w:r>
      <w:r>
        <w:rPr>
          <w:rFonts w:ascii="Symbol" w:hAnsi="Symbol" w:cs="Symbol"/>
          <w:color w:val="2F2F2F"/>
        </w:rPr>
        <w:t></w:t>
      </w:r>
      <w:r>
        <w:rPr>
          <w:rFonts w:ascii="Symbol" w:hAnsi="Symbol" w:cs="Symbol"/>
          <w:color w:val="2F2F2F"/>
        </w:rPr>
        <w:t></w:t>
      </w:r>
      <w:r>
        <w:rPr>
          <w:rFonts w:ascii="Symbol" w:hAnsi="Symbol" w:cs="Symbol"/>
          <w:color w:val="2F2F2F"/>
        </w:rPr>
        <w:t></w:t>
      </w:r>
      <w:r>
        <w:rPr>
          <w:b/>
          <w:bCs/>
          <w:color w:val="2F2F2F"/>
        </w:rPr>
        <w:t>obowiązku terminowego kierowania pracowników na profilaktyczne badania lekarskie oraz</w:t>
      </w:r>
      <w:bookmarkStart w:id="0" w:name="_GoBack"/>
      <w:bookmarkEnd w:id="0"/>
    </w:p>
    <w:p w:rsidR="00AA3885" w:rsidRDefault="00AA3885" w:rsidP="00AA3885">
      <w:pPr>
        <w:autoSpaceDE w:val="0"/>
        <w:autoSpaceDN w:val="0"/>
        <w:adjustRightInd w:val="0"/>
        <w:spacing w:line="276" w:lineRule="auto"/>
        <w:jc w:val="left"/>
        <w:rPr>
          <w:b/>
          <w:bCs/>
          <w:color w:val="2F2F2F"/>
        </w:rPr>
      </w:pPr>
      <w:r>
        <w:rPr>
          <w:rFonts w:ascii="Symbol" w:hAnsi="Symbol" w:cs="Symbol"/>
          <w:color w:val="2F2F2F"/>
        </w:rPr>
        <w:t></w:t>
      </w:r>
      <w:r>
        <w:rPr>
          <w:rFonts w:ascii="Symbol" w:hAnsi="Symbol" w:cs="Symbol"/>
          <w:color w:val="2F2F2F"/>
        </w:rPr>
        <w:t></w:t>
      </w:r>
      <w:r>
        <w:rPr>
          <w:rFonts w:ascii="Symbol" w:hAnsi="Symbol" w:cs="Symbol"/>
          <w:color w:val="2F2F2F"/>
        </w:rPr>
        <w:t></w:t>
      </w:r>
      <w:r>
        <w:rPr>
          <w:rFonts w:ascii="Symbol" w:hAnsi="Symbol" w:cs="Symbol"/>
          <w:color w:val="2F2F2F"/>
        </w:rPr>
        <w:t></w:t>
      </w:r>
      <w:r>
        <w:rPr>
          <w:rFonts w:ascii="Symbol" w:hAnsi="Symbol" w:cs="Symbol"/>
          <w:color w:val="2F2F2F"/>
        </w:rPr>
        <w:t></w:t>
      </w:r>
      <w:r>
        <w:rPr>
          <w:rFonts w:ascii="Symbol" w:hAnsi="Symbol" w:cs="Symbol"/>
          <w:color w:val="2F2F2F"/>
        </w:rPr>
        <w:t></w:t>
      </w:r>
      <w:r>
        <w:rPr>
          <w:rFonts w:ascii="Symbol" w:hAnsi="Symbol" w:cs="Symbol"/>
          <w:color w:val="2F2F2F"/>
        </w:rPr>
        <w:t></w:t>
      </w:r>
      <w:r>
        <w:rPr>
          <w:rFonts w:ascii="Symbol" w:hAnsi="Symbol" w:cs="Symbol"/>
          <w:color w:val="2F2F2F"/>
        </w:rPr>
        <w:t></w:t>
      </w:r>
      <w:r>
        <w:rPr>
          <w:rFonts w:ascii="Symbol" w:hAnsi="Symbol" w:cs="Symbol"/>
          <w:color w:val="2F2F2F"/>
        </w:rPr>
        <w:t></w:t>
      </w:r>
      <w:r>
        <w:rPr>
          <w:b/>
          <w:bCs/>
          <w:color w:val="2F2F2F"/>
        </w:rPr>
        <w:t>obowiązku terminowego przeprowadzania szkoleń w dziedzinie bezpieczeństwa i higieny pracy</w:t>
      </w:r>
    </w:p>
    <w:p w:rsidR="00AA3885" w:rsidRDefault="00AA3885" w:rsidP="00AA3885">
      <w:pPr>
        <w:autoSpaceDE w:val="0"/>
        <w:autoSpaceDN w:val="0"/>
        <w:adjustRightInd w:val="0"/>
        <w:spacing w:line="276" w:lineRule="auto"/>
        <w:rPr>
          <w:color w:val="2F2F2F"/>
        </w:rPr>
      </w:pPr>
      <w:r>
        <w:rPr>
          <w:color w:val="2F2F2F"/>
        </w:rPr>
        <w:t xml:space="preserve"> </w:t>
      </w:r>
    </w:p>
    <w:p w:rsidR="00AA3885" w:rsidRDefault="00AA3885" w:rsidP="00AA3885">
      <w:pPr>
        <w:autoSpaceDE w:val="0"/>
        <w:autoSpaceDN w:val="0"/>
        <w:adjustRightInd w:val="0"/>
        <w:spacing w:line="276" w:lineRule="auto"/>
        <w:rPr>
          <w:color w:val="2F2F2F"/>
        </w:rPr>
      </w:pPr>
      <w:r>
        <w:rPr>
          <w:color w:val="2F2F2F"/>
        </w:rPr>
        <w:t xml:space="preserve">Mając na względzie sytuację epidemiologiczną w Polsce i opublikowanie </w:t>
      </w:r>
      <w:r>
        <w:rPr>
          <w:i/>
          <w:iCs/>
          <w:color w:val="2F2F2F"/>
        </w:rPr>
        <w:t>rozporządzenia Ministra Zdrowia z dnia 13 marca 2020 r. w sprawie ogłoszenia na obszarze Rzeczypospolitej Polskiej stanu zagrożenia epidemicznego</w:t>
      </w:r>
      <w:r>
        <w:rPr>
          <w:color w:val="2F2F2F"/>
        </w:rPr>
        <w:t xml:space="preserve"> w związku z zakażeniami wirusem SARS-CoV-2 (Dz. U. z 2020 r., poz. 433 ze zm.), jak również pismo otrzymane z Ministerstwa Zdrowia z 12 marca br., znak ZPM.6131.5.2020.MS, dotyczące wykonywania badań profilaktycznych pracowników, wynikających z art. 229 ustawy z dnia 26 czerwca 1974 r. – Kodeks pracy (Dz. U. z 2019 r., poz. 1040 ze zm.), proponuję:</w:t>
      </w:r>
    </w:p>
    <w:p w:rsidR="00AA3885" w:rsidRDefault="00AA3885" w:rsidP="00AA3885">
      <w:pPr>
        <w:autoSpaceDE w:val="0"/>
        <w:autoSpaceDN w:val="0"/>
        <w:adjustRightInd w:val="0"/>
        <w:spacing w:line="276" w:lineRule="auto"/>
        <w:rPr>
          <w:color w:val="2F2F2F"/>
        </w:rPr>
      </w:pPr>
      <w:r>
        <w:rPr>
          <w:color w:val="2F2F2F"/>
        </w:rPr>
        <w:t xml:space="preserve">1.       </w:t>
      </w:r>
      <w:r>
        <w:rPr>
          <w:color w:val="2F2F2F"/>
          <w:u w:val="single"/>
        </w:rPr>
        <w:t>zawieszenie obowiązku przeprowadzania okresowych badań lekarskich</w:t>
      </w:r>
      <w:r>
        <w:rPr>
          <w:color w:val="2F2F2F"/>
        </w:rPr>
        <w:t xml:space="preserve"> pracowników do czasu odwołania zagrożenia epidemiologicznego ze strony wirusa SARS-CoV-2, przy </w:t>
      </w:r>
      <w:r>
        <w:rPr>
          <w:color w:val="2F2F2F"/>
          <w:u w:val="single"/>
        </w:rPr>
        <w:t>jednoczesnym zachowaniu obowiązku wystawienia skierowania</w:t>
      </w:r>
      <w:r>
        <w:rPr>
          <w:color w:val="2F2F2F"/>
        </w:rPr>
        <w:t xml:space="preserve"> na okresowe badania lekarskie w terminach wynikających z orzeczeń lekarskich określających brak przeciwwskazań do pracy, otrzymanych przez pracowników podczas poprzednich badań profilaktycznych. </w:t>
      </w:r>
      <w:r>
        <w:rPr>
          <w:b/>
          <w:bCs/>
          <w:color w:val="2F2F2F"/>
        </w:rPr>
        <w:t>Terminowe wystawienie skierowania będzie potwierdzeniem gotowości pracodawcy do wypełnienia obowiązku określonego w art. 229 Kodeksu pracy</w:t>
      </w:r>
      <w:r>
        <w:rPr>
          <w:color w:val="2F2F2F"/>
        </w:rPr>
        <w:t xml:space="preserve">. Pracownicy powinni zostać zobowiązani do </w:t>
      </w:r>
      <w:r>
        <w:rPr>
          <w:color w:val="2F2F2F"/>
          <w:u w:val="single"/>
        </w:rPr>
        <w:t>niezwłocznego</w:t>
      </w:r>
      <w:r>
        <w:rPr>
          <w:color w:val="2F2F2F"/>
        </w:rPr>
        <w:t xml:space="preserve"> udania się do jednostki medycyny pracy, z którą przedsiębiorstwo ma podpisaną umowę o świadczenie usług w zakresie profilaktycznej opieki lekarskiej nad pracownikami, po odwołaniu zagrożenia epidemiologicznego;</w:t>
      </w:r>
    </w:p>
    <w:p w:rsidR="00AA3885" w:rsidRDefault="00AA3885" w:rsidP="00AA3885">
      <w:pPr>
        <w:autoSpaceDE w:val="0"/>
        <w:autoSpaceDN w:val="0"/>
        <w:adjustRightInd w:val="0"/>
        <w:spacing w:line="276" w:lineRule="auto"/>
        <w:rPr>
          <w:color w:val="2F2F2F"/>
          <w:u w:val="single"/>
        </w:rPr>
      </w:pPr>
      <w:r>
        <w:rPr>
          <w:color w:val="2F2F2F"/>
        </w:rPr>
        <w:t xml:space="preserve">2.       </w:t>
      </w:r>
      <w:r>
        <w:rPr>
          <w:color w:val="2F2F2F"/>
          <w:u w:val="single"/>
        </w:rPr>
        <w:t>utrzymanie obowiązku niedopuszczania do pracy pracowników bez orzeczenia</w:t>
      </w:r>
      <w:r>
        <w:rPr>
          <w:color w:val="2F2F2F"/>
        </w:rPr>
        <w:t xml:space="preserve"> </w:t>
      </w:r>
      <w:r>
        <w:rPr>
          <w:color w:val="2F2F2F"/>
          <w:u w:val="single"/>
        </w:rPr>
        <w:t>lekarskiego</w:t>
      </w:r>
      <w:r>
        <w:rPr>
          <w:color w:val="2F2F2F"/>
        </w:rPr>
        <w:t xml:space="preserve">, określającego brak przeciwwskazań do pracy na określonym stanowisku pracy, </w:t>
      </w:r>
      <w:r>
        <w:rPr>
          <w:color w:val="2F2F2F"/>
          <w:u w:val="single"/>
        </w:rPr>
        <w:t>otrzymywanego przez pracownika podczas wstępnych profilaktycznych badań lekarskich;</w:t>
      </w:r>
    </w:p>
    <w:p w:rsidR="00AA3885" w:rsidRDefault="00AA3885" w:rsidP="00AA3885">
      <w:pPr>
        <w:autoSpaceDE w:val="0"/>
        <w:autoSpaceDN w:val="0"/>
        <w:adjustRightInd w:val="0"/>
        <w:spacing w:line="276" w:lineRule="auto"/>
        <w:rPr>
          <w:color w:val="2F2F2F"/>
        </w:rPr>
      </w:pPr>
      <w:r>
        <w:rPr>
          <w:color w:val="2F2F2F"/>
        </w:rPr>
        <w:t xml:space="preserve">3.       </w:t>
      </w:r>
      <w:r>
        <w:rPr>
          <w:color w:val="2F2F2F"/>
          <w:u w:val="single"/>
        </w:rPr>
        <w:t>dopuszczenie możliwości przeprowadzania instruktażu ogólnego w formie samokształcenia kierowanego</w:t>
      </w:r>
      <w:r>
        <w:rPr>
          <w:color w:val="2F2F2F"/>
        </w:rPr>
        <w:t xml:space="preserve"> lub </w:t>
      </w:r>
      <w:r>
        <w:rPr>
          <w:color w:val="2F2F2F"/>
          <w:u w:val="single"/>
        </w:rPr>
        <w:t>seminarium</w:t>
      </w:r>
      <w:r>
        <w:rPr>
          <w:color w:val="2F2F2F"/>
        </w:rPr>
        <w:t xml:space="preserve"> (o czasie trwania min. 3 h lekcyjne),</w:t>
      </w:r>
      <w:r>
        <w:rPr>
          <w:color w:val="2F2F2F"/>
        </w:rPr>
        <w:br/>
        <w:t>w szczególności z użyciem środków komunikacji elektronicznej, wykorzystujących możliwość przesyłania obrazu i dźwięku (on-line). Pracownicy powinni otrzymać (np. pocztą elektroniczną) komplet niezbędnych materiałów umożliwiających im zaznajomienie się z: podstawowymi przepisami bezpieczeństwa i higieny pracy zawartymi w Kodeksie pracy, w układach zbiorowych pracy lub w regulaminie pracy, przepisami oraz zasadami bezpieczeństwa i higieny pracy obowiązującymi w danym zakładzie pracy, zasadami udzielania pierwszej pomocy w razie wypadku;</w:t>
      </w:r>
    </w:p>
    <w:p w:rsidR="00AA3885" w:rsidRDefault="00AA3885" w:rsidP="00AA3885">
      <w:pPr>
        <w:autoSpaceDE w:val="0"/>
        <w:autoSpaceDN w:val="0"/>
        <w:adjustRightInd w:val="0"/>
        <w:spacing w:line="276" w:lineRule="auto"/>
        <w:rPr>
          <w:color w:val="2F2F2F"/>
        </w:rPr>
      </w:pPr>
      <w:r>
        <w:rPr>
          <w:color w:val="2F2F2F"/>
        </w:rPr>
        <w:t xml:space="preserve">4.       </w:t>
      </w:r>
      <w:r>
        <w:rPr>
          <w:color w:val="2F2F2F"/>
          <w:u w:val="single"/>
        </w:rPr>
        <w:t>dopuszczenie możliwości przeprowadzania szkoleń okresowych</w:t>
      </w:r>
      <w:r>
        <w:rPr>
          <w:color w:val="2F2F2F"/>
        </w:rPr>
        <w:t xml:space="preserve"> pracowników zatrudnionych na stanowiskach robotniczych </w:t>
      </w:r>
      <w:r>
        <w:rPr>
          <w:color w:val="2F2F2F"/>
          <w:u w:val="single"/>
        </w:rPr>
        <w:t>w formie samokształcenia kierowanego</w:t>
      </w:r>
      <w:r>
        <w:rPr>
          <w:color w:val="2F2F2F"/>
        </w:rPr>
        <w:t xml:space="preserve"> lub </w:t>
      </w:r>
      <w:r>
        <w:rPr>
          <w:color w:val="2F2F2F"/>
          <w:u w:val="single"/>
        </w:rPr>
        <w:t>seminarium</w:t>
      </w:r>
      <w:r>
        <w:rPr>
          <w:color w:val="2F2F2F"/>
        </w:rPr>
        <w:t xml:space="preserve"> (o czasie trwania min. 8 h lekcyjnych), w szczególności z użyciem środków komunikacji elektronicznej, wykorzystujących możliwość przesyłania obrazu i dźwięku (on-line). Pracownicy powinni otrzymać (np. pocztą elektroniczną) komplet </w:t>
      </w:r>
      <w:r>
        <w:rPr>
          <w:color w:val="2F2F2F"/>
        </w:rPr>
        <w:lastRenderedPageBreak/>
        <w:t>niezbędnych materiałów do zaktualizowania i uzupełnienia swojej wiedzy i umiejętności</w:t>
      </w:r>
      <w:r>
        <w:rPr>
          <w:color w:val="2F2F2F"/>
        </w:rPr>
        <w:br/>
        <w:t>z zakresu przepisów i zasad bezpieczeństwa i higieny pracy związanych z wykonywaną pracą, zagrożeń związanych z wykonywaną pracą oraz metod ochrony przed tymi zagrożeniami, postępowania w razie wypadku i w sytuacjach zagrożeń.</w:t>
      </w:r>
    </w:p>
    <w:p w:rsidR="00AA3885" w:rsidRDefault="00AA3885" w:rsidP="00AA3885">
      <w:pPr>
        <w:autoSpaceDE w:val="0"/>
        <w:autoSpaceDN w:val="0"/>
        <w:adjustRightInd w:val="0"/>
        <w:spacing w:line="276" w:lineRule="auto"/>
        <w:rPr>
          <w:color w:val="2F2F2F"/>
        </w:rPr>
      </w:pPr>
      <w:r>
        <w:rPr>
          <w:color w:val="2F2F2F"/>
        </w:rPr>
        <w:t xml:space="preserve">5.       </w:t>
      </w:r>
      <w:r>
        <w:rPr>
          <w:color w:val="2F2F2F"/>
          <w:u w:val="single"/>
        </w:rPr>
        <w:t>przeprowadzanie egzaminu sprawdzającego</w:t>
      </w:r>
      <w:r>
        <w:rPr>
          <w:color w:val="2F2F2F"/>
        </w:rPr>
        <w:t xml:space="preserve"> przyswojenie przez uczestnika szkolenia okresowego wiedzy objętej programem szkolenia oraz umiejętności wykonywania lub organizowania pracy zgodnie z przepisami i zasadami bezpieczeństwa i higieny pracy, kończącego szkolenie okresowe, </w:t>
      </w:r>
      <w:r>
        <w:rPr>
          <w:color w:val="2F2F2F"/>
          <w:u w:val="single"/>
        </w:rPr>
        <w:t>niezwłocznie</w:t>
      </w:r>
      <w:r>
        <w:rPr>
          <w:color w:val="2F2F2F"/>
        </w:rPr>
        <w:t xml:space="preserve"> po odwołaniu zagrożenia epidemiologicznego ze strony wirusa SARS-CoV-2;</w:t>
      </w:r>
    </w:p>
    <w:p w:rsidR="00AA3885" w:rsidRDefault="00AA3885" w:rsidP="00AA3885">
      <w:pPr>
        <w:autoSpaceDE w:val="0"/>
        <w:autoSpaceDN w:val="0"/>
        <w:adjustRightInd w:val="0"/>
        <w:spacing w:line="276" w:lineRule="auto"/>
        <w:rPr>
          <w:color w:val="2F2F2F"/>
        </w:rPr>
      </w:pPr>
      <w:r>
        <w:rPr>
          <w:color w:val="2F2F2F"/>
        </w:rPr>
        <w:t xml:space="preserve">6.       </w:t>
      </w:r>
      <w:r>
        <w:rPr>
          <w:color w:val="2F2F2F"/>
          <w:u w:val="single"/>
        </w:rPr>
        <w:t>utrzymanie obowiązku przeprowadzania instruktażu stanowiskowego</w:t>
      </w:r>
      <w:r>
        <w:rPr>
          <w:color w:val="2F2F2F"/>
        </w:rPr>
        <w:t xml:space="preserve"> zgodnie z § 11 </w:t>
      </w:r>
      <w:r>
        <w:rPr>
          <w:i/>
          <w:iCs/>
          <w:color w:val="2F2F2F"/>
        </w:rPr>
        <w:t>rozporządzenia Ministra Gospodarki I Pracy z dnia 27 lipca 2004 r. w sprawie szkolenia w dziedzinie bezpieczeństwa i higieny pracy</w:t>
      </w:r>
      <w:r>
        <w:rPr>
          <w:color w:val="2F2F2F"/>
        </w:rPr>
        <w:t xml:space="preserve"> przed dopuszczeniem do wykonywania pracy na określonym stanowisku pracownika zatrudnianego na stanowisku robotniczym oraz innym, na którym występuje narażenie na działanie czynników szkodliwych dla zdrowia, uciążliwych lub niebezpiecznych; pracownika przenoszonego na takie stanowisko oraz ucznia odbywającego praktyczną naukę zawodu lub studenta odbywającego praktykę studencką.</w:t>
      </w:r>
    </w:p>
    <w:p w:rsidR="00AA3885" w:rsidRDefault="00AA3885" w:rsidP="00AA3885">
      <w:pPr>
        <w:autoSpaceDE w:val="0"/>
        <w:autoSpaceDN w:val="0"/>
        <w:adjustRightInd w:val="0"/>
        <w:spacing w:line="276" w:lineRule="auto"/>
        <w:rPr>
          <w:color w:val="2F2F2F"/>
        </w:rPr>
      </w:pPr>
      <w:r>
        <w:rPr>
          <w:color w:val="2F2F2F"/>
        </w:rPr>
        <w:t xml:space="preserve">Działania pracodawców przeprowadzane zgodnie z powyższymi propozycjami nie powinny obniżyć poziomu bezpieczeństwa pracy pracowników, a jednocześnie pozwolą zminimalizować ryzyko dalszego rozprzestrzeniania się </w:t>
      </w:r>
      <w:proofErr w:type="spellStart"/>
      <w:r>
        <w:rPr>
          <w:color w:val="2F2F2F"/>
        </w:rPr>
        <w:t>koronawirusa</w:t>
      </w:r>
      <w:proofErr w:type="spellEnd"/>
      <w:r>
        <w:rPr>
          <w:color w:val="2F2F2F"/>
        </w:rPr>
        <w:t xml:space="preserve"> COVID-19.</w:t>
      </w:r>
    </w:p>
    <w:p w:rsidR="002F4144" w:rsidRDefault="00AA3885" w:rsidP="00AA3885">
      <w:pPr>
        <w:spacing w:line="276" w:lineRule="auto"/>
      </w:pPr>
      <w:r>
        <w:rPr>
          <w:b/>
          <w:bCs/>
          <w:color w:val="2F2F2F"/>
        </w:rPr>
        <w:t>Apeluję jednocześnie do osób odpowiedzialnych za stan bezpieczeństwa i higieny pracy w zakładach pracy o</w:t>
      </w:r>
      <w:r>
        <w:rPr>
          <w:b/>
          <w:bCs/>
          <w:color w:val="2F2F2F"/>
          <w:u w:val="single"/>
        </w:rPr>
        <w:t xml:space="preserve"> zwrócenie szczególnej uwagi na te miejsca i stanowiska pracy, na których występuje szczególnie duże ryzyko wystąpienia wypadku przy pracy</w:t>
      </w:r>
      <w:r>
        <w:rPr>
          <w:b/>
          <w:bCs/>
          <w:color w:val="2F2F2F"/>
        </w:rPr>
        <w:t>, by pracownicy wykonujący swoje zadania, pomimo zaistniałej sytuacji epidemiologicznej, mogli bezpiecznie i w zdrowiu wrócić do swoich rodzin i domów.</w:t>
      </w:r>
    </w:p>
    <w:sectPr w:rsidR="002F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85"/>
    <w:rsid w:val="000F552D"/>
    <w:rsid w:val="00125D17"/>
    <w:rsid w:val="00137FFE"/>
    <w:rsid w:val="001559E1"/>
    <w:rsid w:val="002606D1"/>
    <w:rsid w:val="002F4144"/>
    <w:rsid w:val="00685B4A"/>
    <w:rsid w:val="008D690C"/>
    <w:rsid w:val="00AA3885"/>
    <w:rsid w:val="00C3339F"/>
    <w:rsid w:val="00F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63FC-7E45-4F6D-A5E9-A26CF413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F552D"/>
    <w:pPr>
      <w:keepNext/>
      <w:keepLines/>
      <w:spacing w:before="120" w:after="120"/>
      <w:ind w:left="567" w:hanging="397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125D17"/>
    <w:pPr>
      <w:tabs>
        <w:tab w:val="left" w:pos="880"/>
        <w:tab w:val="right" w:pos="9404"/>
      </w:tabs>
      <w:spacing w:before="100" w:before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0F552D"/>
    <w:rPr>
      <w:rFonts w:ascii="Arial" w:eastAsiaTheme="majorEastAsia" w:hAnsi="Arial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Kowalik</dc:creator>
  <cp:keywords/>
  <dc:description/>
  <cp:lastModifiedBy>Piotr Kowalik</cp:lastModifiedBy>
  <cp:revision>1</cp:revision>
  <dcterms:created xsi:type="dcterms:W3CDTF">2020-03-17T12:08:00Z</dcterms:created>
  <dcterms:modified xsi:type="dcterms:W3CDTF">2020-03-17T12:10:00Z</dcterms:modified>
</cp:coreProperties>
</file>